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F42634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B5330C" w:rsidRPr="00B5330C">
        <w:rPr>
          <w:bCs/>
          <w:noProof w:val="0"/>
          <w:sz w:val="24"/>
          <w:szCs w:val="24"/>
        </w:rPr>
        <w:t>R2-2101148</w:t>
      </w:r>
    </w:p>
    <w:p w14:paraId="11776FA6" w14:textId="739E9205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FE106D"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2BD683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96FE6">
        <w:rPr>
          <w:rFonts w:cs="Arial"/>
          <w:b/>
          <w:bCs/>
          <w:sz w:val="24"/>
          <w:lang w:eastAsia="ja-JP"/>
        </w:rPr>
        <w:t>8.9.2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84AB0A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96FE6">
        <w:rPr>
          <w:rFonts w:ascii="Arial" w:hAnsi="Arial" w:cs="Arial"/>
          <w:b/>
          <w:bCs/>
          <w:sz w:val="24"/>
        </w:rPr>
        <w:t>Detail</w:t>
      </w:r>
      <w:r w:rsidR="00671F16">
        <w:rPr>
          <w:rFonts w:ascii="Arial" w:hAnsi="Arial" w:cs="Arial"/>
          <w:b/>
          <w:bCs/>
          <w:sz w:val="24"/>
        </w:rPr>
        <w:t>s</w:t>
      </w:r>
      <w:r w:rsidR="00996FE6">
        <w:rPr>
          <w:rFonts w:ascii="Arial" w:hAnsi="Arial" w:cs="Arial"/>
          <w:b/>
          <w:bCs/>
          <w:sz w:val="24"/>
        </w:rPr>
        <w:t xml:space="preserve"> on </w:t>
      </w:r>
      <w:r w:rsidR="00D84E84">
        <w:rPr>
          <w:rFonts w:ascii="Arial" w:hAnsi="Arial" w:cs="Arial"/>
          <w:b/>
          <w:bCs/>
          <w:sz w:val="24"/>
        </w:rPr>
        <w:t xml:space="preserve">paging </w:t>
      </w:r>
      <w:r w:rsidR="00996FE6">
        <w:rPr>
          <w:rFonts w:ascii="Arial" w:hAnsi="Arial" w:cs="Arial"/>
          <w:b/>
          <w:bCs/>
          <w:sz w:val="24"/>
        </w:rPr>
        <w:t xml:space="preserve">sub-grouping </w:t>
      </w:r>
      <w:r w:rsidR="00D84E84">
        <w:rPr>
          <w:rFonts w:ascii="Arial" w:hAnsi="Arial" w:cs="Arial"/>
          <w:b/>
          <w:bCs/>
          <w:sz w:val="24"/>
        </w:rPr>
        <w:t xml:space="preserve">indication and determination </w:t>
      </w:r>
    </w:p>
    <w:p w14:paraId="1F147C23" w14:textId="007AE15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13444" w:rsidRPr="00213444">
        <w:rPr>
          <w:rFonts w:ascii="Arial" w:hAnsi="Arial" w:cs="Arial"/>
          <w:b/>
          <w:bCs/>
          <w:sz w:val="24"/>
        </w:rPr>
        <w:t>NR_UE_pow_sav_enh</w:t>
      </w:r>
      <w:proofErr w:type="spellEnd"/>
      <w:r w:rsidR="00213444" w:rsidRPr="00213444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13444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CF29CB3" w14:textId="35A94DEE" w:rsidR="0080275B" w:rsidRDefault="00CF231E" w:rsidP="00A209D6">
      <w:r>
        <w:t xml:space="preserve">In the previous RAN2 meeting, sub-grouping has been agreed as a candidate solution </w:t>
      </w:r>
      <w:r w:rsidR="00977E84">
        <w:t>for paging enhancement</w:t>
      </w:r>
      <w:r w:rsidR="00B1139A">
        <w:t xml:space="preserve"> [1]</w:t>
      </w:r>
      <w:r w:rsidR="0080275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231E" w14:paraId="50B8BBB8" w14:textId="77777777" w:rsidTr="00CF231E">
        <w:tc>
          <w:tcPr>
            <w:tcW w:w="9631" w:type="dxa"/>
          </w:tcPr>
          <w:p w14:paraId="5A065730" w14:textId="77777777" w:rsidR="00CF231E" w:rsidRDefault="00CF231E" w:rsidP="00CF231E">
            <w:pPr>
              <w:pStyle w:val="Agreement"/>
              <w:rPr>
                <w:lang w:eastAsia="zh-TW"/>
              </w:rPr>
            </w:pPr>
            <w:r>
              <w:rPr>
                <w:lang w:eastAsia="zh-TW"/>
              </w:rPr>
              <w:t>Confirm that UE grouping is considered a candidate of paging enhancement for UE power saving</w:t>
            </w:r>
          </w:p>
          <w:p w14:paraId="404BA202" w14:textId="77777777" w:rsidR="00CF231E" w:rsidRDefault="00CF231E" w:rsidP="00CF231E">
            <w:pPr>
              <w:pStyle w:val="Agreement"/>
            </w:pPr>
            <w:r>
              <w:t>RAN2 have discussed and considered “</w:t>
            </w:r>
            <w:r>
              <w:rPr>
                <w:rFonts w:cs="Arial"/>
              </w:rPr>
              <w:t>paging indication for UE subgroups using paging DCI”</w:t>
            </w:r>
            <w:r>
              <w:t xml:space="preserve">, </w:t>
            </w:r>
            <w:r>
              <w:rPr>
                <w:rFonts w:cs="Arial"/>
              </w:rPr>
              <w:t>“paging early indication or wake-up signal (WUS) for UE subgroups”</w:t>
            </w:r>
            <w:r>
              <w:t xml:space="preserve">, </w:t>
            </w:r>
            <w:r>
              <w:rPr>
                <w:rFonts w:cs="Arial"/>
                <w:lang w:eastAsia="zh-TW"/>
              </w:rPr>
              <w:t>“cross-slot scheduling of paging for UE subgroups”</w:t>
            </w:r>
            <w:r>
              <w:t xml:space="preserve">. </w:t>
            </w:r>
          </w:p>
          <w:p w14:paraId="3092EAD6" w14:textId="77777777" w:rsidR="00CF231E" w:rsidRDefault="00CF231E" w:rsidP="00CF231E">
            <w:pPr>
              <w:pStyle w:val="Agreement"/>
            </w:pPr>
            <w:r>
              <w:t xml:space="preserve">RAN2 understands that RAN1 have started to evaluate performance and complexity. RAN2 assumes that RAN1 continues with this evaluation, in order that decisions can be made regarding the paging indication/scheduling solution. As R2 is the leading group for this WI objective it is expected that final decisions are made by R2. </w:t>
            </w:r>
          </w:p>
          <w:p w14:paraId="0F47F1DB" w14:textId="77777777" w:rsidR="00CF231E" w:rsidRDefault="00CF231E" w:rsidP="00CF231E">
            <w:pPr>
              <w:pStyle w:val="Agreement"/>
            </w:pPr>
            <w:r>
              <w:t>Will send an LS to R1 (action to be discussed offline).</w:t>
            </w:r>
          </w:p>
          <w:p w14:paraId="5616176E" w14:textId="77777777" w:rsidR="00CF231E" w:rsidRPr="007D6D2E" w:rsidRDefault="00CF231E" w:rsidP="00CF231E">
            <w:pPr>
              <w:pStyle w:val="Agreement"/>
            </w:pPr>
            <w:r>
              <w:t>The solution of PRNTI based group discrimination is deprioritized from RAN2 perspective</w:t>
            </w:r>
          </w:p>
          <w:p w14:paraId="74468712" w14:textId="1C626107" w:rsidR="00CF231E" w:rsidRDefault="00CF231E" w:rsidP="00A209D6">
            <w:pPr>
              <w:pStyle w:val="Agreement"/>
            </w:pPr>
            <w:r>
              <w:rPr>
                <w:rFonts w:hint="eastAsia"/>
              </w:rPr>
              <w:t xml:space="preserve">The </w:t>
            </w:r>
            <w:r>
              <w:t>solution of “paging for UE subgroups using different time/frequency resources” is de-prioritized from RAN2 perspective.</w:t>
            </w:r>
          </w:p>
        </w:tc>
      </w:tr>
    </w:tbl>
    <w:p w14:paraId="1094F335" w14:textId="77777777" w:rsidR="0080275B" w:rsidRDefault="0080275B" w:rsidP="00A209D6"/>
    <w:p w14:paraId="2A2C9ADE" w14:textId="68799658" w:rsidR="0080275B" w:rsidRDefault="0080275B" w:rsidP="00A209D6">
      <w:r>
        <w:t>An LS was sent to RAN1 asking about subgrouping indicated in PEI, paging DCI or cross scheduling [2]</w:t>
      </w:r>
      <w:r w:rsidR="00F457FF">
        <w:t>,</w:t>
      </w:r>
      <w:r>
        <w:t xml:space="preserve"> and a post meeting email discussion discussed different solutions for grouping determination [3]. </w:t>
      </w:r>
    </w:p>
    <w:p w14:paraId="59A52B7A" w14:textId="3FB7C600" w:rsidR="0080275B" w:rsidRDefault="0080275B" w:rsidP="00A209D6">
      <w:r>
        <w:t xml:space="preserve">In this contribution, we further discuss the details on sub-grouping </w:t>
      </w:r>
      <w:r w:rsidR="00F457FF">
        <w:t>indication and determination</w:t>
      </w:r>
      <w:r>
        <w:t>.</w:t>
      </w:r>
    </w:p>
    <w:p w14:paraId="4F547731" w14:textId="6D92BC09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80275B">
        <w:t>Discussion</w:t>
      </w:r>
    </w:p>
    <w:p w14:paraId="5F01C058" w14:textId="00444C38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80275B">
        <w:t>Sub-grouping indication</w:t>
      </w:r>
    </w:p>
    <w:p w14:paraId="44C67A09" w14:textId="70DB1B5C" w:rsidR="00F354CB" w:rsidRDefault="0081435B" w:rsidP="00343C42">
      <w:r>
        <w:t>The</w:t>
      </w:r>
      <w:r w:rsidR="00B9007C">
        <w:t xml:space="preserve"> evaluation results </w:t>
      </w:r>
      <w:r>
        <w:t xml:space="preserve">in the previous RAN1 meeting </w:t>
      </w:r>
      <w:r w:rsidR="00B9007C">
        <w:t xml:space="preserve">had shown PEI </w:t>
      </w:r>
      <w:r w:rsidR="00F354CB">
        <w:t xml:space="preserve">based approach </w:t>
      </w:r>
      <w:r w:rsidR="00B9007C">
        <w:t xml:space="preserve">provides most gain </w:t>
      </w:r>
      <w:r w:rsidR="00CB370A">
        <w:t xml:space="preserve">and considering the </w:t>
      </w:r>
      <w:r w:rsidR="00377E61">
        <w:t xml:space="preserve">sub-grouping </w:t>
      </w:r>
      <w:r w:rsidR="00CB370A">
        <w:t>information needs to be indicated, our discussion</w:t>
      </w:r>
      <w:r w:rsidR="00F354CB">
        <w:t xml:space="preserve"> here</w:t>
      </w:r>
      <w:r w:rsidR="00CB370A">
        <w:t xml:space="preserve"> considers only DCI based PEI</w:t>
      </w:r>
      <w:r w:rsidR="00377E61">
        <w:t xml:space="preserve"> which seems to be more feasible</w:t>
      </w:r>
      <w:r w:rsidR="00CB370A">
        <w:t xml:space="preserve">. </w:t>
      </w:r>
    </w:p>
    <w:p w14:paraId="768B7422" w14:textId="642F0A59" w:rsidR="00343C42" w:rsidRDefault="00CB370A" w:rsidP="00343C42">
      <w:r>
        <w:t xml:space="preserve">As PEI needs to be provided to </w:t>
      </w:r>
      <w:r w:rsidR="00377E61">
        <w:t xml:space="preserve">the </w:t>
      </w:r>
      <w:r>
        <w:t xml:space="preserve">UEs in RRC Inactive/idle mode in a beam sweeping manner and with a high aggregation level to ensure its successful reception at the cell edge, </w:t>
      </w:r>
      <w:r w:rsidR="000A1872">
        <w:t>f</w:t>
      </w:r>
      <w:r w:rsidR="00FC76AE">
        <w:t xml:space="preserve">rom network point of view, </w:t>
      </w:r>
      <w:r w:rsidR="00B9007C">
        <w:t>it should be possible to indicate PEI for multiple POs</w:t>
      </w:r>
      <w:r w:rsidR="000A1872">
        <w:t xml:space="preserve"> to reduce PEI overhead</w:t>
      </w:r>
      <w:r w:rsidR="00B9007C">
        <w:t xml:space="preserve">, </w:t>
      </w:r>
      <w:proofErr w:type="gramStart"/>
      <w:r w:rsidR="00B9007C">
        <w:t>e.g.</w:t>
      </w:r>
      <w:proofErr w:type="gramEnd"/>
      <w:r w:rsidR="00B9007C">
        <w:t xml:space="preserve"> all the POs </w:t>
      </w:r>
      <w:r w:rsidR="00E363D8">
        <w:t>within</w:t>
      </w:r>
      <w:r w:rsidR="00B9007C">
        <w:t xml:space="preserve"> the same PF</w:t>
      </w:r>
      <w:r w:rsidR="00B30A5B">
        <w:t xml:space="preserve"> or POs of consecutive PFs</w:t>
      </w:r>
      <w:r w:rsidR="000A1872">
        <w:t>, instead of one PEI for each PO</w:t>
      </w:r>
      <w:r w:rsidR="00343C42">
        <w:t xml:space="preserve">. </w:t>
      </w:r>
      <w:r w:rsidR="00E363D8">
        <w:t>On top</w:t>
      </w:r>
      <w:r w:rsidR="000A1872">
        <w:t xml:space="preserve"> of that</w:t>
      </w:r>
      <w:r w:rsidR="00AD74B3">
        <w:t>,</w:t>
      </w:r>
      <w:r w:rsidR="00FC76AE">
        <w:t xml:space="preserve"> </w:t>
      </w:r>
      <w:r w:rsidR="00343C42">
        <w:t xml:space="preserve">it should be able to </w:t>
      </w:r>
      <w:r w:rsidR="00FC76AE">
        <w:t xml:space="preserve">indicate </w:t>
      </w:r>
      <w:r w:rsidR="00343C42">
        <w:t>for each PO if any UE in any subgroup is paged.</w:t>
      </w:r>
    </w:p>
    <w:p w14:paraId="3C41E753" w14:textId="0230C0D5" w:rsidR="00DA5A73" w:rsidRDefault="00DA5A73" w:rsidP="00DA5A73">
      <w:r w:rsidRPr="00DA5A73">
        <w:rPr>
          <w:b/>
          <w:bCs/>
        </w:rPr>
        <w:t>Proposal 1:</w:t>
      </w:r>
      <w:r>
        <w:t xml:space="preserve"> If PEI is supported, one PEI should be possible to indicate multiple POs</w:t>
      </w:r>
      <w:r w:rsidR="00077B82">
        <w:t>,</w:t>
      </w:r>
      <w:r>
        <w:t xml:space="preserve"> and for each PO if any UE in any subgroup is paged</w:t>
      </w:r>
      <w:r w:rsidR="009E6C80">
        <w:t>.</w:t>
      </w:r>
    </w:p>
    <w:p w14:paraId="70F073D8" w14:textId="54EAD4C2" w:rsidR="004E4715" w:rsidRDefault="00F87AAC" w:rsidP="00A209D6">
      <w:r>
        <w:lastRenderedPageBreak/>
        <w:t>Without one-one mapping, t</w:t>
      </w:r>
      <w:r w:rsidR="004E4715">
        <w:t xml:space="preserve">he </w:t>
      </w:r>
      <w:r w:rsidR="00E938B9">
        <w:t xml:space="preserve">timing </w:t>
      </w:r>
      <w:r w:rsidR="0018033C">
        <w:t>mapping</w:t>
      </w:r>
      <w:r w:rsidR="00E938B9">
        <w:t xml:space="preserve"> for </w:t>
      </w:r>
      <w:r w:rsidR="004E4715">
        <w:t xml:space="preserve">PEI and the multiple POs </w:t>
      </w:r>
      <w:r w:rsidR="0018033C">
        <w:t xml:space="preserve">association </w:t>
      </w:r>
      <w:r w:rsidR="004E4715">
        <w:t>would need to be defined</w:t>
      </w:r>
      <w:r w:rsidR="00493CC4">
        <w:t>.</w:t>
      </w:r>
      <w:r>
        <w:t xml:space="preserve"> </w:t>
      </w:r>
      <w:r w:rsidR="003D199F">
        <w:t>I</w:t>
      </w:r>
      <w:r w:rsidR="007F630A">
        <w:t xml:space="preserve">n principle </w:t>
      </w:r>
      <w:r w:rsidR="002E5F6E">
        <w:t xml:space="preserve">it could up to NW implementation </w:t>
      </w:r>
      <w:r w:rsidR="008572B9">
        <w:t>to</w:t>
      </w:r>
      <w:r w:rsidR="002E5F6E">
        <w:t xml:space="preserve"> leave some POs for legacy UEs without PEI indication and </w:t>
      </w:r>
      <w:r w:rsidR="007F630A">
        <w:t>the others</w:t>
      </w:r>
      <w:r w:rsidR="002E5F6E">
        <w:t xml:space="preserve"> for Rel-17 UEs</w:t>
      </w:r>
      <w:r w:rsidR="006478E8">
        <w:t xml:space="preserve"> that support PEI if </w:t>
      </w:r>
      <w:r w:rsidR="007F630A">
        <w:t>PEI</w:t>
      </w:r>
      <w:r w:rsidR="006478E8">
        <w:t xml:space="preserve"> </w:t>
      </w:r>
      <w:r w:rsidR="000D7B82">
        <w:t>to PO map</w:t>
      </w:r>
      <w:r w:rsidR="008171D3">
        <w:t>p</w:t>
      </w:r>
      <w:r w:rsidR="000D7B82">
        <w:t xml:space="preserve">ing </w:t>
      </w:r>
      <w:r w:rsidR="007F630A">
        <w:t>can be</w:t>
      </w:r>
      <w:r w:rsidR="006478E8">
        <w:t xml:space="preserve"> explicitly configured.</w:t>
      </w:r>
    </w:p>
    <w:p w14:paraId="72510BD9" w14:textId="3B579650" w:rsidR="004E4715" w:rsidRDefault="004E4715" w:rsidP="00A209D6">
      <w:r w:rsidRPr="004E4715">
        <w:rPr>
          <w:b/>
          <w:bCs/>
        </w:rPr>
        <w:t>Prop</w:t>
      </w:r>
      <w:r w:rsidR="007926E3">
        <w:rPr>
          <w:b/>
          <w:bCs/>
        </w:rPr>
        <w:t>o</w:t>
      </w:r>
      <w:r w:rsidRPr="004E4715">
        <w:rPr>
          <w:b/>
          <w:bCs/>
        </w:rPr>
        <w:t>sal 2</w:t>
      </w:r>
      <w:r>
        <w:t>: the timing association for the PEI to multiple POs</w:t>
      </w:r>
      <w:r w:rsidR="00357544">
        <w:t xml:space="preserve"> needs to be defined</w:t>
      </w:r>
      <w:r w:rsidR="00FA0D79">
        <w:t>.</w:t>
      </w:r>
    </w:p>
    <w:p w14:paraId="6FB34C54" w14:textId="23F7BE6C" w:rsidR="00B9007C" w:rsidRDefault="006F41F9" w:rsidP="00A209D6">
      <w:r>
        <w:t>F</w:t>
      </w:r>
      <w:r w:rsidR="00B264B5">
        <w:t>or signalling details, s</w:t>
      </w:r>
      <w:r w:rsidR="00343C42">
        <w:t>everal options possible:</w:t>
      </w:r>
    </w:p>
    <w:p w14:paraId="30ED6C78" w14:textId="77A31993" w:rsidR="004E4715" w:rsidRDefault="002C7EE1" w:rsidP="002C7EE1">
      <w:pPr>
        <w:pStyle w:val="B1"/>
        <w:numPr>
          <w:ilvl w:val="0"/>
          <w:numId w:val="11"/>
        </w:numPr>
      </w:pPr>
      <w:r>
        <w:t xml:space="preserve">Option 1: </w:t>
      </w:r>
      <w:r w:rsidR="004E4715">
        <w:t xml:space="preserve">fixed bits for PO and </w:t>
      </w:r>
      <w:r w:rsidR="002621DC">
        <w:t>subgrouping</w:t>
      </w:r>
      <w:r w:rsidR="000E4600">
        <w:t xml:space="preserve">, </w:t>
      </w:r>
      <w:proofErr w:type="gramStart"/>
      <w:r w:rsidR="008572B9">
        <w:t>e.g.</w:t>
      </w:r>
      <w:proofErr w:type="gramEnd"/>
      <w:r w:rsidR="000E4600">
        <w:t xml:space="preserve"> a bitmap indicating </w:t>
      </w:r>
      <w:r w:rsidR="004E4715">
        <w:t xml:space="preserve">each </w:t>
      </w:r>
      <w:r w:rsidR="00E212B8">
        <w:t>PO</w:t>
      </w:r>
      <w:r w:rsidR="004E4715">
        <w:t xml:space="preserve"> </w:t>
      </w:r>
      <w:r w:rsidR="000E4600">
        <w:t>and</w:t>
      </w:r>
      <w:r w:rsidR="004E4715">
        <w:t xml:space="preserve"> separate bits</w:t>
      </w:r>
      <w:r w:rsidR="000E4600">
        <w:t xml:space="preserve"> for each</w:t>
      </w:r>
      <w:r w:rsidR="004E4715">
        <w:t xml:space="preserve"> </w:t>
      </w:r>
      <w:r w:rsidR="00A22343">
        <w:t>indicating each</w:t>
      </w:r>
      <w:r w:rsidR="004E4715">
        <w:t xml:space="preserve"> sub</w:t>
      </w:r>
      <w:r w:rsidR="00A22343">
        <w:t>-</w:t>
      </w:r>
      <w:r w:rsidR="004E4715">
        <w:t>grouping;</w:t>
      </w:r>
    </w:p>
    <w:p w14:paraId="137689EE" w14:textId="658D4ACA" w:rsidR="002C7EE1" w:rsidRDefault="004E4715" w:rsidP="002C7EE1">
      <w:pPr>
        <w:pStyle w:val="B1"/>
        <w:numPr>
          <w:ilvl w:val="0"/>
          <w:numId w:val="11"/>
        </w:numPr>
      </w:pPr>
      <w:r>
        <w:t xml:space="preserve">Option 2: </w:t>
      </w:r>
      <w:r w:rsidR="008C4B08">
        <w:t>fixed bits for sub-grouping for each PO</w:t>
      </w:r>
      <w:r>
        <w:t xml:space="preserve"> without explicit bits for POs</w:t>
      </w:r>
      <w:r w:rsidR="0044291D">
        <w:t>,</w:t>
      </w:r>
      <w:r w:rsidR="00E212B8">
        <w:t xml:space="preserve"> since</w:t>
      </w:r>
      <w:r w:rsidR="008C4B08">
        <w:t xml:space="preserve"> </w:t>
      </w:r>
      <w:r w:rsidR="002C7EE1">
        <w:t xml:space="preserve">if no subgroup </w:t>
      </w:r>
      <w:r w:rsidR="008C4B08">
        <w:t>for a PO</w:t>
      </w:r>
      <w:r>
        <w:t xml:space="preserve"> is paged</w:t>
      </w:r>
      <w:r w:rsidR="002C7EE1">
        <w:t>, the UE knows the PO is not paged.</w:t>
      </w:r>
    </w:p>
    <w:p w14:paraId="02D4BDF5" w14:textId="2F7D5F5A" w:rsidR="002C7EE1" w:rsidRDefault="002C7EE1" w:rsidP="00D13246">
      <w:pPr>
        <w:pStyle w:val="B1"/>
        <w:numPr>
          <w:ilvl w:val="0"/>
          <w:numId w:val="11"/>
        </w:numPr>
      </w:pPr>
      <w:r>
        <w:t xml:space="preserve">Option </w:t>
      </w:r>
      <w:r w:rsidR="004E4715">
        <w:t>3</w:t>
      </w:r>
      <w:r>
        <w:t xml:space="preserve">: </w:t>
      </w:r>
      <w:r w:rsidR="0044291D">
        <w:t xml:space="preserve">fixed bits for PO and </w:t>
      </w:r>
      <w:r w:rsidR="004E4715">
        <w:t xml:space="preserve">the remaining bits for </w:t>
      </w:r>
      <w:r w:rsidR="00781F3F">
        <w:t>subgroup</w:t>
      </w:r>
      <w:r w:rsidR="004E4715">
        <w:t>ing</w:t>
      </w:r>
      <w:r w:rsidR="00E212B8">
        <w:t xml:space="preserve"> </w:t>
      </w:r>
      <w:r w:rsidR="00B264B5">
        <w:t xml:space="preserve">can be dynamically assigned to different POs and </w:t>
      </w:r>
      <w:r w:rsidR="00423C25">
        <w:t xml:space="preserve">only presents for the POs that is </w:t>
      </w:r>
      <w:r w:rsidR="004E4715">
        <w:t xml:space="preserve">indicated </w:t>
      </w:r>
      <w:r w:rsidR="00423C25">
        <w:t>page</w:t>
      </w:r>
      <w:r w:rsidR="00D13246">
        <w:t>d</w:t>
      </w:r>
      <w:r w:rsidR="00423C25">
        <w:t xml:space="preserve"> </w:t>
      </w:r>
      <w:r w:rsidR="00D13246">
        <w:t>(</w:t>
      </w:r>
      <w:r w:rsidR="00631A84">
        <w:t>thus</w:t>
      </w:r>
      <w:r w:rsidR="00423C25">
        <w:t xml:space="preserve"> more sub-group</w:t>
      </w:r>
      <w:r w:rsidR="00631A84">
        <w:t>s</w:t>
      </w:r>
      <w:r w:rsidR="00423C25">
        <w:t xml:space="preserve"> possible if </w:t>
      </w:r>
      <w:r>
        <w:t>less POs are paged</w:t>
      </w:r>
      <w:r w:rsidR="00564D15">
        <w:t xml:space="preserve"> associated to the same PEI</w:t>
      </w:r>
      <w:r w:rsidR="00D13246">
        <w:t>)</w:t>
      </w:r>
      <w:r>
        <w:t>.</w:t>
      </w:r>
    </w:p>
    <w:p w14:paraId="3C9D37A1" w14:textId="6ED13F6D" w:rsidR="00B7538C" w:rsidRDefault="004E4715" w:rsidP="00B7538C">
      <w:r>
        <w:t xml:space="preserve">Option 1 </w:t>
      </w:r>
      <w:r w:rsidR="00BE0E9D">
        <w:t>is obviously</w:t>
      </w:r>
      <w:r>
        <w:t xml:space="preserve"> to be worst since the PO bits are wasted as if a PO is paged </w:t>
      </w:r>
      <w:r w:rsidR="00631A84">
        <w:t xml:space="preserve">can be implicitly known </w:t>
      </w:r>
      <w:r>
        <w:t>based on the subgrouping bits as in Option 2. While whether option 2 or option 3</w:t>
      </w:r>
      <w:r w:rsidR="00B264B5">
        <w:t xml:space="preserve"> would provide</w:t>
      </w:r>
      <w:r w:rsidR="0081435B">
        <w:t xml:space="preserve"> more gain</w:t>
      </w:r>
      <w:r w:rsidR="00121863">
        <w:t xml:space="preserve"> might depend on the paging rate</w:t>
      </w:r>
      <w:r w:rsidR="00DA32EA">
        <w:t>,</w:t>
      </w:r>
      <w:r w:rsidR="00121863">
        <w:t xml:space="preserve"> </w:t>
      </w:r>
      <w:r w:rsidR="00DA32EA">
        <w:t xml:space="preserve">how many </w:t>
      </w:r>
      <w:r w:rsidR="00033772">
        <w:t>P</w:t>
      </w:r>
      <w:r w:rsidR="00DA32EA">
        <w:t xml:space="preserve">Os are to be indicated with single EPI, </w:t>
      </w:r>
      <w:r w:rsidR="00121863">
        <w:t xml:space="preserve">and </w:t>
      </w:r>
      <w:r w:rsidR="001648E6">
        <w:t xml:space="preserve">how many </w:t>
      </w:r>
      <w:r w:rsidR="00CD1F2D">
        <w:t>sub</w:t>
      </w:r>
      <w:r w:rsidR="001648E6">
        <w:t>groups can be supported</w:t>
      </w:r>
      <w:r w:rsidR="008171D3">
        <w:t>. I</w:t>
      </w:r>
      <w:r w:rsidR="001648E6">
        <w:t>t depends on how many bits would be available to</w:t>
      </w:r>
      <w:r w:rsidR="00AF7DD7">
        <w:t xml:space="preserve"> indicating the POs and su</w:t>
      </w:r>
      <w:r w:rsidR="004D697A">
        <w:t>b-groups</w:t>
      </w:r>
      <w:r w:rsidR="0081435B">
        <w:t>.</w:t>
      </w:r>
    </w:p>
    <w:p w14:paraId="73F09D3D" w14:textId="6C76690B" w:rsidR="00DF1F3B" w:rsidRPr="006E13D1" w:rsidRDefault="00DF1F3B" w:rsidP="00B7538C">
      <w:r w:rsidRPr="0081435B">
        <w:rPr>
          <w:b/>
          <w:bCs/>
        </w:rPr>
        <w:t xml:space="preserve">Proposal </w:t>
      </w:r>
      <w:r w:rsidR="001B75D8">
        <w:rPr>
          <w:b/>
          <w:bCs/>
        </w:rPr>
        <w:t>3</w:t>
      </w:r>
      <w:r w:rsidRPr="0081435B">
        <w:rPr>
          <w:b/>
          <w:bCs/>
        </w:rPr>
        <w:t>:</w:t>
      </w:r>
      <w:r w:rsidR="004E4715">
        <w:t xml:space="preserve"> </w:t>
      </w:r>
      <w:r w:rsidR="001648E6">
        <w:t xml:space="preserve">send the requirement as proposed in proposal 1 to RAN1 and </w:t>
      </w:r>
      <w:r w:rsidR="004E4715">
        <w:t xml:space="preserve">ask RAN1 </w:t>
      </w:r>
      <w:r w:rsidR="00F011A1">
        <w:t xml:space="preserve">how many bits </w:t>
      </w:r>
      <w:r w:rsidR="008572B9">
        <w:t>would be</w:t>
      </w:r>
      <w:r w:rsidR="00F011A1">
        <w:t xml:space="preserve"> available for indicating POs and sub-grouping</w:t>
      </w:r>
      <w:r w:rsidR="00F839B4">
        <w:t>,</w:t>
      </w:r>
      <w:r w:rsidR="00F011A1">
        <w:t xml:space="preserve"> then we can </w:t>
      </w:r>
      <w:r w:rsidR="009C4BA4">
        <w:t xml:space="preserve">select one of the </w:t>
      </w:r>
      <w:r w:rsidR="008572B9">
        <w:t>options</w:t>
      </w:r>
      <w:r w:rsidR="0081435B">
        <w:t>.</w:t>
      </w:r>
    </w:p>
    <w:p w14:paraId="7098F90D" w14:textId="1DD15252" w:rsidR="00A209D6" w:rsidRPr="006E13D1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1827F8">
        <w:t>Sub-grouping determination</w:t>
      </w:r>
    </w:p>
    <w:p w14:paraId="69E10504" w14:textId="77777777" w:rsidR="00F4787F" w:rsidRDefault="009C77B0" w:rsidP="007A2E55">
      <w:r>
        <w:t>Many different</w:t>
      </w:r>
      <w:r w:rsidR="00197837">
        <w:t xml:space="preserve"> solutions had been discussed in the RAN2 email discussion [3]</w:t>
      </w:r>
      <w:r w:rsidR="00817B8D">
        <w:t xml:space="preserve">, </w:t>
      </w:r>
      <w:proofErr w:type="gramStart"/>
      <w:r w:rsidR="00817B8D">
        <w:t>e.g.</w:t>
      </w:r>
      <w:proofErr w:type="gramEnd"/>
      <w:r w:rsidR="00817B8D">
        <w:t xml:space="preserve"> UE-ID based, paging probability based, power consumption profile based, mobility based, RAN paging/CN page based etc. </w:t>
      </w:r>
      <w:r>
        <w:t xml:space="preserve">The views were rather diverging without anyone </w:t>
      </w:r>
      <w:r w:rsidR="00DD5747">
        <w:t>providing</w:t>
      </w:r>
      <w:r>
        <w:t xml:space="preserve"> quan</w:t>
      </w:r>
      <w:r w:rsidR="00AE2AD8">
        <w:t>t</w:t>
      </w:r>
      <w:r w:rsidR="00DD5747">
        <w:t>it</w:t>
      </w:r>
      <w:r w:rsidR="00AE2AD8">
        <w:t>a</w:t>
      </w:r>
      <w:r>
        <w:t xml:space="preserve">tive gain for any of the solutions. </w:t>
      </w:r>
    </w:p>
    <w:p w14:paraId="42190D70" w14:textId="3C41CDFA" w:rsidR="00197837" w:rsidRDefault="00817B8D" w:rsidP="007A2E55">
      <w:r>
        <w:t xml:space="preserve">Since </w:t>
      </w:r>
      <w:r w:rsidR="00B47A0F">
        <w:t>RAN1 evaluation showed the</w:t>
      </w:r>
      <w:r>
        <w:t xml:space="preserve"> gain com</w:t>
      </w:r>
      <w:r w:rsidR="00B47A0F">
        <w:t>es mainly</w:t>
      </w:r>
      <w:r>
        <w:t xml:space="preserve"> from PEI</w:t>
      </w:r>
      <w:r w:rsidR="00E50696">
        <w:t>, it is not clear how much optimization is needed for sub-grouping</w:t>
      </w:r>
      <w:r w:rsidR="00DE6F06">
        <w:t xml:space="preserve"> determination</w:t>
      </w:r>
      <w:r w:rsidR="00E50696">
        <w:t>. Thus</w:t>
      </w:r>
      <w:r w:rsidR="003B4CE1">
        <w:t>,</w:t>
      </w:r>
      <w:r w:rsidR="00E50696">
        <w:t xml:space="preserve"> it is proposed to keep it as simple as possible</w:t>
      </w:r>
      <w:r w:rsidR="00DE6F06">
        <w:t xml:space="preserve"> and</w:t>
      </w:r>
      <w:r w:rsidR="00E50696">
        <w:t xml:space="preserve"> to adopt the UE-based grouping as baseline. Oher solutions may be considered if it can show gain without too much complexity.</w:t>
      </w:r>
    </w:p>
    <w:p w14:paraId="359CEA66" w14:textId="1CF7094C" w:rsidR="00B7538C" w:rsidRDefault="001B75D8" w:rsidP="00B7538C">
      <w:r>
        <w:rPr>
          <w:b/>
        </w:rPr>
        <w:t>Proposal 4</w:t>
      </w:r>
      <w:r w:rsidR="00B7538C" w:rsidRPr="007A2E55">
        <w:rPr>
          <w:bCs/>
        </w:rPr>
        <w:t>:</w:t>
      </w:r>
      <w:r w:rsidR="00B7538C">
        <w:t xml:space="preserve"> </w:t>
      </w:r>
      <w:r>
        <w:t xml:space="preserve">UE-ID based sub-grouping is agreed as baseline and gain should be </w:t>
      </w:r>
      <w:r w:rsidR="0053491E">
        <w:t>proved</w:t>
      </w:r>
      <w:r>
        <w:t xml:space="preserve"> if other solution</w:t>
      </w:r>
      <w:r w:rsidR="00817B8D">
        <w:t xml:space="preserve"> </w:t>
      </w:r>
      <w:r w:rsidR="0053491E">
        <w:t xml:space="preserve">is </w:t>
      </w:r>
      <w:r w:rsidR="00817B8D">
        <w:t xml:space="preserve">needed on top. </w:t>
      </w:r>
    </w:p>
    <w:p w14:paraId="5FF2457F" w14:textId="4387BEF2" w:rsidR="00A209D6" w:rsidRPr="006E13D1" w:rsidRDefault="002771C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ED12ED0" w14:textId="0A297AD7" w:rsidR="004F73A7" w:rsidRDefault="001B75D8" w:rsidP="004F73A7">
      <w:r>
        <w:t xml:space="preserve">Details on sub-grouping indication and determination are discussed in this contribution with the following proposals proposed: </w:t>
      </w:r>
    </w:p>
    <w:p w14:paraId="32395BED" w14:textId="77777777" w:rsidR="007926E3" w:rsidRDefault="007926E3" w:rsidP="007926E3">
      <w:r w:rsidRPr="00DA5A73">
        <w:rPr>
          <w:b/>
          <w:bCs/>
        </w:rPr>
        <w:t>Proposal 1:</w:t>
      </w:r>
      <w:r>
        <w:t xml:space="preserve"> If PEI is supported, one PEI should be possible to indicate multiple POs, and for each PO if any UE in any subgroup is paged.</w:t>
      </w:r>
    </w:p>
    <w:p w14:paraId="4F54D412" w14:textId="77777777" w:rsidR="00AE7B7D" w:rsidRDefault="00AE7B7D" w:rsidP="00AE7B7D">
      <w:r w:rsidRPr="004E4715">
        <w:rPr>
          <w:b/>
          <w:bCs/>
        </w:rPr>
        <w:t>Prop</w:t>
      </w:r>
      <w:r>
        <w:rPr>
          <w:b/>
          <w:bCs/>
        </w:rPr>
        <w:t>o</w:t>
      </w:r>
      <w:r w:rsidRPr="004E4715">
        <w:rPr>
          <w:b/>
          <w:bCs/>
        </w:rPr>
        <w:t>sal 2</w:t>
      </w:r>
      <w:r>
        <w:t>: the timing association for the PEI to multiple POs needs to be defined.</w:t>
      </w:r>
    </w:p>
    <w:p w14:paraId="1030C016" w14:textId="0EC86A15" w:rsidR="00AE7B7D" w:rsidRPr="006E13D1" w:rsidRDefault="00AE7B7D" w:rsidP="00AE7B7D">
      <w:r w:rsidRPr="0081435B">
        <w:rPr>
          <w:b/>
          <w:bCs/>
        </w:rPr>
        <w:t xml:space="preserve">Proposal </w:t>
      </w:r>
      <w:r>
        <w:rPr>
          <w:b/>
          <w:bCs/>
        </w:rPr>
        <w:t>3</w:t>
      </w:r>
      <w:r w:rsidRPr="0081435B">
        <w:rPr>
          <w:b/>
          <w:bCs/>
        </w:rPr>
        <w:t>:</w:t>
      </w:r>
      <w:r>
        <w:t xml:space="preserve"> send the requirement as proposed in proposal 1 to RAN1 and ask RAN1 how many bits would </w:t>
      </w:r>
      <w:r w:rsidR="008572B9">
        <w:t xml:space="preserve">be </w:t>
      </w:r>
      <w:r>
        <w:t xml:space="preserve">available for indicating POs and sub-grouping, then we can select one of the </w:t>
      </w:r>
      <w:r w:rsidR="008572B9">
        <w:t>options</w:t>
      </w:r>
      <w:r>
        <w:t>.</w:t>
      </w:r>
    </w:p>
    <w:p w14:paraId="60449C3F" w14:textId="57378BBC" w:rsidR="00A209D6" w:rsidRPr="006E13D1" w:rsidRDefault="007926E3" w:rsidP="00A209D6">
      <w:r>
        <w:rPr>
          <w:b/>
        </w:rPr>
        <w:t>Proposal 4</w:t>
      </w:r>
      <w:r w:rsidRPr="007A2E55">
        <w:rPr>
          <w:bCs/>
        </w:rPr>
        <w:t>:</w:t>
      </w:r>
      <w:r>
        <w:t xml:space="preserve"> UE-ID based sub-grouping is agreed as baseline and gain should be proved if any other solution is needed on top. </w:t>
      </w:r>
    </w:p>
    <w:p w14:paraId="2C91DB42" w14:textId="77777777" w:rsidR="004341CF" w:rsidRPr="00C02267" w:rsidRDefault="004341CF" w:rsidP="004341CF">
      <w:pPr>
        <w:pStyle w:val="Heading1"/>
        <w:jc w:val="both"/>
        <w:rPr>
          <w:lang w:val="en-US"/>
        </w:rPr>
      </w:pPr>
      <w:r w:rsidRPr="00C02267">
        <w:rPr>
          <w:lang w:val="en-US"/>
        </w:rPr>
        <w:t>References</w:t>
      </w:r>
    </w:p>
    <w:p w14:paraId="024526C0" w14:textId="10B0153C" w:rsidR="004341CF" w:rsidRDefault="004341CF" w:rsidP="004341CF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710F1">
        <w:t>R2-20</w:t>
      </w:r>
      <w:r>
        <w:t xml:space="preserve">xxxx, </w:t>
      </w:r>
      <w:r w:rsidR="00E462E9">
        <w:t>RAN2 #112e meeting minutes</w:t>
      </w:r>
    </w:p>
    <w:p w14:paraId="4E2B61B5" w14:textId="3DF8A5DC" w:rsidR="00E462E9" w:rsidRDefault="005F7BCF" w:rsidP="004341CF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hyperlink r:id="rId12" w:history="1">
        <w:r w:rsidR="00D075BC" w:rsidRPr="005F7BCF">
          <w:rPr>
            <w:rStyle w:val="Hyperlink"/>
          </w:rPr>
          <w:t>R2-2010884</w:t>
        </w:r>
      </w:hyperlink>
      <w:r w:rsidR="00D075BC">
        <w:t xml:space="preserve">, </w:t>
      </w:r>
      <w:r w:rsidR="00500B9A" w:rsidRPr="0080275B">
        <w:rPr>
          <w:i/>
          <w:iCs/>
        </w:rPr>
        <w:t>LS on Paging Enhancement</w:t>
      </w:r>
      <w:r w:rsidR="00500B9A">
        <w:t>, MediaTek</w:t>
      </w:r>
    </w:p>
    <w:p w14:paraId="35F222F4" w14:textId="59280E5C" w:rsidR="00080512" w:rsidRPr="00A209D6" w:rsidRDefault="004341CF" w:rsidP="00A209D6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R2-21xxxxx,</w:t>
      </w:r>
      <w:r w:rsidRPr="00E462E9">
        <w:rPr>
          <w:i/>
          <w:iCs/>
        </w:rPr>
        <w:t xml:space="preserve"> </w:t>
      </w:r>
      <w:r w:rsidR="00E462E9" w:rsidRPr="00E462E9">
        <w:rPr>
          <w:i/>
          <w:iCs/>
        </w:rPr>
        <w:t>[POST112-e][</w:t>
      </w:r>
      <w:proofErr w:type="gramStart"/>
      <w:r w:rsidR="00E462E9" w:rsidRPr="00E462E9">
        <w:rPr>
          <w:i/>
          <w:iCs/>
        </w:rPr>
        <w:t>064][</w:t>
      </w:r>
      <w:proofErr w:type="gramEnd"/>
      <w:r w:rsidR="00E462E9" w:rsidRPr="00E462E9">
        <w:rPr>
          <w:i/>
          <w:iCs/>
        </w:rPr>
        <w:t>Pow17] Group Determination</w:t>
      </w:r>
      <w:r w:rsidR="00E462E9">
        <w:t>, Intel</w:t>
      </w:r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AF116" w14:textId="77777777" w:rsidR="00CE51FD" w:rsidRDefault="00CE51FD">
      <w:r>
        <w:separator/>
      </w:r>
    </w:p>
  </w:endnote>
  <w:endnote w:type="continuationSeparator" w:id="0">
    <w:p w14:paraId="03DF3C86" w14:textId="77777777" w:rsidR="00CE51FD" w:rsidRDefault="00CE51FD">
      <w:r>
        <w:continuationSeparator/>
      </w:r>
    </w:p>
  </w:endnote>
  <w:endnote w:type="continuationNotice" w:id="1">
    <w:p w14:paraId="70352019" w14:textId="77777777" w:rsidR="00CE51FD" w:rsidRDefault="00CE51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2B66D" w14:textId="77777777" w:rsidR="00CE51FD" w:rsidRDefault="00CE51FD">
      <w:r>
        <w:separator/>
      </w:r>
    </w:p>
  </w:footnote>
  <w:footnote w:type="continuationSeparator" w:id="0">
    <w:p w14:paraId="33390776" w14:textId="77777777" w:rsidR="00CE51FD" w:rsidRDefault="00CE51FD">
      <w:r>
        <w:continuationSeparator/>
      </w:r>
    </w:p>
  </w:footnote>
  <w:footnote w:type="continuationNotice" w:id="1">
    <w:p w14:paraId="08FC1172" w14:textId="77777777" w:rsidR="00CE51FD" w:rsidRDefault="00CE51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361CC4"/>
    <w:multiLevelType w:val="hybridMultilevel"/>
    <w:tmpl w:val="D21C33C0"/>
    <w:lvl w:ilvl="0" w:tplc="32CAD60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BF6BE5"/>
    <w:multiLevelType w:val="hybridMultilevel"/>
    <w:tmpl w:val="99C0D6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33772"/>
    <w:rsid w:val="00040095"/>
    <w:rsid w:val="00073C9C"/>
    <w:rsid w:val="00077B82"/>
    <w:rsid w:val="00080512"/>
    <w:rsid w:val="00090468"/>
    <w:rsid w:val="00094568"/>
    <w:rsid w:val="000A1872"/>
    <w:rsid w:val="000B7BCF"/>
    <w:rsid w:val="000C522B"/>
    <w:rsid w:val="000D58AB"/>
    <w:rsid w:val="000D7B82"/>
    <w:rsid w:val="000E4600"/>
    <w:rsid w:val="00112F1A"/>
    <w:rsid w:val="00121863"/>
    <w:rsid w:val="00145075"/>
    <w:rsid w:val="001544F3"/>
    <w:rsid w:val="001648E6"/>
    <w:rsid w:val="001741A0"/>
    <w:rsid w:val="00175FA0"/>
    <w:rsid w:val="0018033C"/>
    <w:rsid w:val="001827F8"/>
    <w:rsid w:val="00194CD0"/>
    <w:rsid w:val="00197837"/>
    <w:rsid w:val="001A6407"/>
    <w:rsid w:val="001B49C9"/>
    <w:rsid w:val="001B75D8"/>
    <w:rsid w:val="001C0F35"/>
    <w:rsid w:val="001C23F4"/>
    <w:rsid w:val="001C4F79"/>
    <w:rsid w:val="001F168B"/>
    <w:rsid w:val="001F7831"/>
    <w:rsid w:val="00204045"/>
    <w:rsid w:val="0020712B"/>
    <w:rsid w:val="00213444"/>
    <w:rsid w:val="0022606D"/>
    <w:rsid w:val="00231728"/>
    <w:rsid w:val="00244879"/>
    <w:rsid w:val="00244A05"/>
    <w:rsid w:val="00250404"/>
    <w:rsid w:val="002610D8"/>
    <w:rsid w:val="002621DC"/>
    <w:rsid w:val="002747EC"/>
    <w:rsid w:val="002771CD"/>
    <w:rsid w:val="002855BF"/>
    <w:rsid w:val="00290BCC"/>
    <w:rsid w:val="002B53DF"/>
    <w:rsid w:val="002C7EE1"/>
    <w:rsid w:val="002E5F6E"/>
    <w:rsid w:val="002F0D22"/>
    <w:rsid w:val="00311B17"/>
    <w:rsid w:val="00315363"/>
    <w:rsid w:val="003172DC"/>
    <w:rsid w:val="00325AE3"/>
    <w:rsid w:val="00326069"/>
    <w:rsid w:val="00343C42"/>
    <w:rsid w:val="0035462D"/>
    <w:rsid w:val="00357544"/>
    <w:rsid w:val="0036459E"/>
    <w:rsid w:val="00364B41"/>
    <w:rsid w:val="00366556"/>
    <w:rsid w:val="00377E61"/>
    <w:rsid w:val="00383096"/>
    <w:rsid w:val="0039346C"/>
    <w:rsid w:val="003A0837"/>
    <w:rsid w:val="003A41EF"/>
    <w:rsid w:val="003B40AD"/>
    <w:rsid w:val="003B4CE1"/>
    <w:rsid w:val="003C4E37"/>
    <w:rsid w:val="003D199F"/>
    <w:rsid w:val="003E16BE"/>
    <w:rsid w:val="003F4E28"/>
    <w:rsid w:val="004006E8"/>
    <w:rsid w:val="00401855"/>
    <w:rsid w:val="0040785B"/>
    <w:rsid w:val="00423C25"/>
    <w:rsid w:val="00426DF4"/>
    <w:rsid w:val="004341CF"/>
    <w:rsid w:val="0044291D"/>
    <w:rsid w:val="0045045E"/>
    <w:rsid w:val="0046253C"/>
    <w:rsid w:val="00465587"/>
    <w:rsid w:val="00477455"/>
    <w:rsid w:val="004807F9"/>
    <w:rsid w:val="00493CC4"/>
    <w:rsid w:val="00494C47"/>
    <w:rsid w:val="004A1F7B"/>
    <w:rsid w:val="004C44D2"/>
    <w:rsid w:val="004D3578"/>
    <w:rsid w:val="004D380D"/>
    <w:rsid w:val="004D697A"/>
    <w:rsid w:val="004E213A"/>
    <w:rsid w:val="004E46DF"/>
    <w:rsid w:val="004E4715"/>
    <w:rsid w:val="004E55DE"/>
    <w:rsid w:val="004F4540"/>
    <w:rsid w:val="004F73A7"/>
    <w:rsid w:val="00500B9A"/>
    <w:rsid w:val="00503171"/>
    <w:rsid w:val="00506C28"/>
    <w:rsid w:val="005130DF"/>
    <w:rsid w:val="00517D43"/>
    <w:rsid w:val="0053491E"/>
    <w:rsid w:val="00534DA0"/>
    <w:rsid w:val="00543E6C"/>
    <w:rsid w:val="00564D15"/>
    <w:rsid w:val="00565087"/>
    <w:rsid w:val="00565471"/>
    <w:rsid w:val="0056573F"/>
    <w:rsid w:val="00571279"/>
    <w:rsid w:val="005A49C6"/>
    <w:rsid w:val="005E35B5"/>
    <w:rsid w:val="005F7BCF"/>
    <w:rsid w:val="00611566"/>
    <w:rsid w:val="00631A84"/>
    <w:rsid w:val="00646D99"/>
    <w:rsid w:val="006478E8"/>
    <w:rsid w:val="00656910"/>
    <w:rsid w:val="006574C0"/>
    <w:rsid w:val="00671F16"/>
    <w:rsid w:val="00696821"/>
    <w:rsid w:val="006C66D8"/>
    <w:rsid w:val="006D1E24"/>
    <w:rsid w:val="006D35DE"/>
    <w:rsid w:val="006E1417"/>
    <w:rsid w:val="006F41F9"/>
    <w:rsid w:val="006F6A2C"/>
    <w:rsid w:val="00704EFA"/>
    <w:rsid w:val="007069DC"/>
    <w:rsid w:val="00710201"/>
    <w:rsid w:val="0072073A"/>
    <w:rsid w:val="007207C6"/>
    <w:rsid w:val="00733257"/>
    <w:rsid w:val="007342B5"/>
    <w:rsid w:val="00734A5B"/>
    <w:rsid w:val="00734F54"/>
    <w:rsid w:val="00744E76"/>
    <w:rsid w:val="00757D40"/>
    <w:rsid w:val="007662B5"/>
    <w:rsid w:val="00781F0F"/>
    <w:rsid w:val="00781F3F"/>
    <w:rsid w:val="0078727C"/>
    <w:rsid w:val="0079049D"/>
    <w:rsid w:val="007926E3"/>
    <w:rsid w:val="00793DC5"/>
    <w:rsid w:val="00796823"/>
    <w:rsid w:val="007A2E55"/>
    <w:rsid w:val="007B18D8"/>
    <w:rsid w:val="007C095F"/>
    <w:rsid w:val="007C2DD0"/>
    <w:rsid w:val="007D346D"/>
    <w:rsid w:val="007E687C"/>
    <w:rsid w:val="007F2E08"/>
    <w:rsid w:val="007F630A"/>
    <w:rsid w:val="0080275B"/>
    <w:rsid w:val="008028A4"/>
    <w:rsid w:val="00810A81"/>
    <w:rsid w:val="00813245"/>
    <w:rsid w:val="0081435B"/>
    <w:rsid w:val="008171D3"/>
    <w:rsid w:val="00817B8D"/>
    <w:rsid w:val="00835AEE"/>
    <w:rsid w:val="00840DE0"/>
    <w:rsid w:val="0085030C"/>
    <w:rsid w:val="008572B9"/>
    <w:rsid w:val="008607A8"/>
    <w:rsid w:val="0086354A"/>
    <w:rsid w:val="008768CA"/>
    <w:rsid w:val="00877EF9"/>
    <w:rsid w:val="00880559"/>
    <w:rsid w:val="008A7E09"/>
    <w:rsid w:val="008B2408"/>
    <w:rsid w:val="008B5306"/>
    <w:rsid w:val="008C2E2A"/>
    <w:rsid w:val="008C3057"/>
    <w:rsid w:val="008C4B08"/>
    <w:rsid w:val="008D12A3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7E84"/>
    <w:rsid w:val="009928A9"/>
    <w:rsid w:val="0099409F"/>
    <w:rsid w:val="00996FE6"/>
    <w:rsid w:val="009A0AF3"/>
    <w:rsid w:val="009B07CD"/>
    <w:rsid w:val="009B13B5"/>
    <w:rsid w:val="009C19E9"/>
    <w:rsid w:val="009C4BA4"/>
    <w:rsid w:val="009C5487"/>
    <w:rsid w:val="009C77B0"/>
    <w:rsid w:val="009D1939"/>
    <w:rsid w:val="009D1F03"/>
    <w:rsid w:val="009D74A6"/>
    <w:rsid w:val="009E0E87"/>
    <w:rsid w:val="009E6C80"/>
    <w:rsid w:val="00A10F02"/>
    <w:rsid w:val="00A204CA"/>
    <w:rsid w:val="00A209D6"/>
    <w:rsid w:val="00A22343"/>
    <w:rsid w:val="00A22738"/>
    <w:rsid w:val="00A25B08"/>
    <w:rsid w:val="00A430EC"/>
    <w:rsid w:val="00A53724"/>
    <w:rsid w:val="00A54B2B"/>
    <w:rsid w:val="00A82346"/>
    <w:rsid w:val="00A9671C"/>
    <w:rsid w:val="00AA1553"/>
    <w:rsid w:val="00AD74B3"/>
    <w:rsid w:val="00AE0CFF"/>
    <w:rsid w:val="00AE2AD8"/>
    <w:rsid w:val="00AE7B7D"/>
    <w:rsid w:val="00AF3A09"/>
    <w:rsid w:val="00AF5D28"/>
    <w:rsid w:val="00AF7DD7"/>
    <w:rsid w:val="00B05380"/>
    <w:rsid w:val="00B05962"/>
    <w:rsid w:val="00B1139A"/>
    <w:rsid w:val="00B15449"/>
    <w:rsid w:val="00B16C2F"/>
    <w:rsid w:val="00B21CC0"/>
    <w:rsid w:val="00B264B5"/>
    <w:rsid w:val="00B27303"/>
    <w:rsid w:val="00B30A5B"/>
    <w:rsid w:val="00B47A0F"/>
    <w:rsid w:val="00B47FD1"/>
    <w:rsid w:val="00B516BB"/>
    <w:rsid w:val="00B5330C"/>
    <w:rsid w:val="00B74355"/>
    <w:rsid w:val="00B7538C"/>
    <w:rsid w:val="00B84DB2"/>
    <w:rsid w:val="00B9007C"/>
    <w:rsid w:val="00BC3555"/>
    <w:rsid w:val="00BE0E9D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370A"/>
    <w:rsid w:val="00CB72B8"/>
    <w:rsid w:val="00CC1FE2"/>
    <w:rsid w:val="00CD0BA8"/>
    <w:rsid w:val="00CD1F2D"/>
    <w:rsid w:val="00CD4C7B"/>
    <w:rsid w:val="00CD58FE"/>
    <w:rsid w:val="00CE51FD"/>
    <w:rsid w:val="00CF231E"/>
    <w:rsid w:val="00D075BC"/>
    <w:rsid w:val="00D13246"/>
    <w:rsid w:val="00D27951"/>
    <w:rsid w:val="00D33BE3"/>
    <w:rsid w:val="00D3792D"/>
    <w:rsid w:val="00D40810"/>
    <w:rsid w:val="00D55E47"/>
    <w:rsid w:val="00D62E19"/>
    <w:rsid w:val="00D67CD1"/>
    <w:rsid w:val="00D738D6"/>
    <w:rsid w:val="00D80795"/>
    <w:rsid w:val="00D84E84"/>
    <w:rsid w:val="00D854BE"/>
    <w:rsid w:val="00D87E00"/>
    <w:rsid w:val="00D9134D"/>
    <w:rsid w:val="00D96D11"/>
    <w:rsid w:val="00DA32EA"/>
    <w:rsid w:val="00DA5A73"/>
    <w:rsid w:val="00DA7A03"/>
    <w:rsid w:val="00DB0DB8"/>
    <w:rsid w:val="00DB1818"/>
    <w:rsid w:val="00DC309B"/>
    <w:rsid w:val="00DC4DA2"/>
    <w:rsid w:val="00DC5261"/>
    <w:rsid w:val="00DD5747"/>
    <w:rsid w:val="00DE000E"/>
    <w:rsid w:val="00DE25D2"/>
    <w:rsid w:val="00DE352C"/>
    <w:rsid w:val="00DE35F4"/>
    <w:rsid w:val="00DE6F06"/>
    <w:rsid w:val="00DF1F3B"/>
    <w:rsid w:val="00E212B8"/>
    <w:rsid w:val="00E27484"/>
    <w:rsid w:val="00E363D8"/>
    <w:rsid w:val="00E462E9"/>
    <w:rsid w:val="00E46C08"/>
    <w:rsid w:val="00E471CF"/>
    <w:rsid w:val="00E50696"/>
    <w:rsid w:val="00E62835"/>
    <w:rsid w:val="00E742C8"/>
    <w:rsid w:val="00E77645"/>
    <w:rsid w:val="00E83697"/>
    <w:rsid w:val="00E859B6"/>
    <w:rsid w:val="00E938B9"/>
    <w:rsid w:val="00EA66C9"/>
    <w:rsid w:val="00EC4A25"/>
    <w:rsid w:val="00ED6161"/>
    <w:rsid w:val="00EF612C"/>
    <w:rsid w:val="00F011A1"/>
    <w:rsid w:val="00F025A2"/>
    <w:rsid w:val="00F036E9"/>
    <w:rsid w:val="00F0618B"/>
    <w:rsid w:val="00F07388"/>
    <w:rsid w:val="00F2026E"/>
    <w:rsid w:val="00F2210A"/>
    <w:rsid w:val="00F31372"/>
    <w:rsid w:val="00F354CB"/>
    <w:rsid w:val="00F37743"/>
    <w:rsid w:val="00F457FF"/>
    <w:rsid w:val="00F4787F"/>
    <w:rsid w:val="00F54A3D"/>
    <w:rsid w:val="00F54CB0"/>
    <w:rsid w:val="00F54E19"/>
    <w:rsid w:val="00F579CD"/>
    <w:rsid w:val="00F653B8"/>
    <w:rsid w:val="00F71B89"/>
    <w:rsid w:val="00F7214A"/>
    <w:rsid w:val="00F7353C"/>
    <w:rsid w:val="00F76F8F"/>
    <w:rsid w:val="00F839B4"/>
    <w:rsid w:val="00F87AAC"/>
    <w:rsid w:val="00F92811"/>
    <w:rsid w:val="00F941DF"/>
    <w:rsid w:val="00FA0D79"/>
    <w:rsid w:val="00FA1266"/>
    <w:rsid w:val="00FB36FA"/>
    <w:rsid w:val="00FC1192"/>
    <w:rsid w:val="00FC76AE"/>
    <w:rsid w:val="00FD644B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E4C97762-07EE-CF4F-8909-15DA7D61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F2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F231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F231E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CF231E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075BC"/>
    <w:pPr>
      <w:ind w:left="720"/>
      <w:contextualSpacing/>
    </w:pPr>
  </w:style>
  <w:style w:type="character" w:styleId="CommentReference">
    <w:name w:val="annotation reference"/>
    <w:basedOn w:val="DefaultParagraphFont"/>
    <w:rsid w:val="00DE35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352C"/>
  </w:style>
  <w:style w:type="character" w:customStyle="1" w:styleId="CommentTextChar">
    <w:name w:val="Comment Text Char"/>
    <w:basedOn w:val="DefaultParagraphFont"/>
    <w:link w:val="CommentText"/>
    <w:rsid w:val="00DE352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3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352C"/>
    <w:rPr>
      <w:b/>
      <w:bCs/>
      <w:lang w:eastAsia="en-US"/>
    </w:rPr>
  </w:style>
  <w:style w:type="paragraph" w:styleId="Revision">
    <w:name w:val="Revision"/>
    <w:hidden/>
    <w:uiPriority w:val="99"/>
    <w:semiHidden/>
    <w:rsid w:val="00F928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2-e/Docs/R2-201088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5AIRPNAIUNRU-859666464-8085</_dlc_DocId>
    <_dlc_DocIdUrl xmlns="71c5aaf6-e6ce-465b-b873-5148d2a4c105">
      <Url>https://nokia.sharepoint.com/sites/c5g/e2earch/_layouts/15/DocIdRedir.aspx?ID=5AIRPNAIUNRU-859666464-8085</Url>
      <Description>5AIRPNAIUNRU-859666464-8085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83f22d2f-d16e-4be6-ad4f-29fa0b067c3c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Chunli2</cp:lastModifiedBy>
  <cp:revision>2</cp:revision>
  <dcterms:created xsi:type="dcterms:W3CDTF">2021-01-15T01:16:00Z</dcterms:created>
  <dcterms:modified xsi:type="dcterms:W3CDTF">2021-01-15T01:16:00Z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d8bc63e5-059b-4916-a76e-0148af5bcdbd</vt:lpwstr>
  </property>
</Properties>
</file>